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54DB" w14:textId="77777777" w:rsidR="004B625A" w:rsidRPr="000B0441" w:rsidRDefault="004B625A" w:rsidP="004B625A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Załącznik nr 2 do Regulaminu SZFŚS</w:t>
      </w:r>
    </w:p>
    <w:p w14:paraId="5D7C1D7D" w14:textId="77777777" w:rsidR="004B625A" w:rsidRPr="000B0441" w:rsidRDefault="004B625A" w:rsidP="004B625A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przy Zespole Szkół Ponadpodstawowych nr 1 im. Tadeusza Kościuszki</w:t>
      </w:r>
    </w:p>
    <w:p w14:paraId="7D842CA2" w14:textId="77777777" w:rsidR="004B625A" w:rsidRPr="000B0441" w:rsidRDefault="004B625A" w:rsidP="004B625A">
      <w:pPr>
        <w:rPr>
          <w:rFonts w:ascii="Verdana" w:hAnsi="Verdana" w:cs="Arial"/>
          <w:b/>
          <w:sz w:val="22"/>
          <w:szCs w:val="22"/>
        </w:rPr>
      </w:pPr>
      <w:r w:rsidRPr="000B0441">
        <w:rPr>
          <w:rFonts w:ascii="Verdana" w:hAnsi="Verdana" w:cs="Arial"/>
          <w:b/>
          <w:sz w:val="22"/>
          <w:szCs w:val="22"/>
        </w:rPr>
        <w:t>w Tomaszowie Mazowieckim</w:t>
      </w:r>
    </w:p>
    <w:p w14:paraId="52B13617" w14:textId="77777777" w:rsidR="004B625A" w:rsidRPr="000B0441" w:rsidRDefault="004B625A" w:rsidP="004B625A">
      <w:pPr>
        <w:rPr>
          <w:rFonts w:ascii="Verdana" w:hAnsi="Verdana" w:cs="Arial"/>
          <w:b/>
          <w:sz w:val="22"/>
          <w:szCs w:val="22"/>
        </w:rPr>
      </w:pPr>
    </w:p>
    <w:p w14:paraId="7374F847" w14:textId="77777777" w:rsidR="004B625A" w:rsidRPr="000B0441" w:rsidRDefault="004B625A" w:rsidP="004B625A">
      <w:pPr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</w:t>
      </w:r>
      <w:r w:rsidRPr="000B0441">
        <w:rPr>
          <w:rFonts w:ascii="Verdana" w:hAnsi="Verdana" w:cs="Arial"/>
          <w:sz w:val="22"/>
          <w:szCs w:val="22"/>
        </w:rPr>
        <w:tab/>
      </w:r>
    </w:p>
    <w:p w14:paraId="6965B985" w14:textId="77777777" w:rsidR="004B625A" w:rsidRPr="000B0441" w:rsidRDefault="004B625A" w:rsidP="004B625A">
      <w:pPr>
        <w:rPr>
          <w:rFonts w:ascii="Verdana" w:hAnsi="Verdana" w:cs="Arial"/>
          <w:b/>
          <w:bCs/>
          <w:sz w:val="22"/>
          <w:szCs w:val="22"/>
        </w:rPr>
      </w:pPr>
      <w:r w:rsidRPr="000B0441">
        <w:rPr>
          <w:rFonts w:ascii="Verdana" w:hAnsi="Verdana" w:cs="Arial"/>
          <w:b/>
          <w:bCs/>
          <w:sz w:val="22"/>
          <w:szCs w:val="22"/>
        </w:rPr>
        <w:t xml:space="preserve">Tabele wysokości dofinansowań i świadczeń finansowanych </w:t>
      </w:r>
    </w:p>
    <w:p w14:paraId="7E8B1BB9" w14:textId="77777777" w:rsidR="004B625A" w:rsidRPr="000B0441" w:rsidRDefault="004B625A" w:rsidP="004B625A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z Scentralizowanego Zakładowego Funduszu Świadczeń Socjalnych </w:t>
      </w:r>
    </w:p>
    <w:p w14:paraId="39B38470" w14:textId="77777777" w:rsidR="004B625A" w:rsidRPr="000B0441" w:rsidRDefault="004B625A" w:rsidP="004B625A">
      <w:pPr>
        <w:spacing w:line="259" w:lineRule="auto"/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0B0441">
        <w:rPr>
          <w:rFonts w:ascii="Verdana" w:eastAsiaTheme="minorHAnsi" w:hAnsi="Verdana" w:cstheme="minorBidi"/>
          <w:b/>
          <w:bCs/>
          <w:kern w:val="2"/>
          <w:sz w:val="22"/>
          <w:szCs w:val="22"/>
          <w:lang w:eastAsia="en-US"/>
          <w14:ligatures w14:val="standardContextual"/>
        </w:rPr>
        <w:t>przy ZSP nr 1 im. Tadeusza Kościuszki w Tomaszowie  Mazowieckim</w:t>
      </w:r>
    </w:p>
    <w:p w14:paraId="36EC9CD2" w14:textId="77777777" w:rsidR="004B625A" w:rsidRPr="000B0441" w:rsidRDefault="004B625A" w:rsidP="004B625A">
      <w:pPr>
        <w:ind w:left="-142"/>
        <w:rPr>
          <w:rFonts w:ascii="Verdana" w:hAnsi="Verdana"/>
          <w:kern w:val="2"/>
          <w:sz w:val="22"/>
          <w:szCs w:val="22"/>
          <w14:ligatures w14:val="standardContextual"/>
        </w:rPr>
      </w:pPr>
    </w:p>
    <w:p w14:paraId="2E48FFDA" w14:textId="77777777" w:rsidR="004B625A" w:rsidRPr="000B0441" w:rsidRDefault="004B625A" w:rsidP="004B625A">
      <w:pPr>
        <w:spacing w:after="160" w:line="259" w:lineRule="auto"/>
        <w:ind w:left="-142"/>
        <w:contextualSpacing/>
        <w:rPr>
          <w:rFonts w:ascii="Verdana" w:hAnsi="Verdana"/>
          <w:kern w:val="2"/>
          <w:sz w:val="22"/>
          <w:szCs w:val="22"/>
          <w14:ligatures w14:val="standardContextual"/>
        </w:rPr>
      </w:pPr>
      <w:r w:rsidRPr="000B0441">
        <w:rPr>
          <w:rFonts w:ascii="Verdana" w:hAnsi="Verdana"/>
          <w:kern w:val="2"/>
          <w:sz w:val="22"/>
          <w:szCs w:val="22"/>
          <w14:ligatures w14:val="standardContextual"/>
        </w:rPr>
        <w:t>1. Tabela nr 1 dopłat do wypoczynku  organizowanego we własnym  zakresie dla pracowników, emerytów, rencistów oraz osób przebywających na świadczeniach przedemerytalnych i świadczeniach kompensacyjnych  z  Scentralizowanego Zakładowego Funduszu Świadczeń Socjalnych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691"/>
        <w:gridCol w:w="5132"/>
      </w:tblGrid>
      <w:tr w:rsidR="004B625A" w:rsidRPr="000B0441" w14:paraId="4441BE58" w14:textId="77777777" w:rsidTr="00A45C4C">
        <w:trPr>
          <w:trHeight w:val="523"/>
        </w:trPr>
        <w:tc>
          <w:tcPr>
            <w:tcW w:w="292" w:type="pct"/>
          </w:tcPr>
          <w:p w14:paraId="418C26B0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</w:p>
          <w:p w14:paraId="38B4F545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Lp.          </w:t>
            </w:r>
          </w:p>
        </w:tc>
        <w:tc>
          <w:tcPr>
            <w:tcW w:w="1971" w:type="pct"/>
            <w:vAlign w:val="center"/>
          </w:tcPr>
          <w:p w14:paraId="11322EE9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Wysokość dochodu na osobę            w rodzinie w zł</w:t>
            </w:r>
          </w:p>
        </w:tc>
        <w:tc>
          <w:tcPr>
            <w:tcW w:w="2737" w:type="pct"/>
            <w:vAlign w:val="center"/>
          </w:tcPr>
          <w:p w14:paraId="4D3E6820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Dopłata do  wypoczynku organizowanego </w:t>
            </w:r>
          </w:p>
          <w:p w14:paraId="6E2D7867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we własnym zakresie</w:t>
            </w:r>
          </w:p>
          <w:p w14:paraId="6170ED05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 w zł (brutto)</w:t>
            </w:r>
          </w:p>
        </w:tc>
      </w:tr>
      <w:tr w:rsidR="004B625A" w:rsidRPr="000B0441" w14:paraId="3BDBFF6B" w14:textId="77777777" w:rsidTr="00A45C4C">
        <w:trPr>
          <w:trHeight w:val="306"/>
        </w:trPr>
        <w:tc>
          <w:tcPr>
            <w:tcW w:w="292" w:type="pct"/>
          </w:tcPr>
          <w:p w14:paraId="29301488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971" w:type="pct"/>
          </w:tcPr>
          <w:p w14:paraId="349061B9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Do 2 800,00</w:t>
            </w:r>
          </w:p>
        </w:tc>
        <w:tc>
          <w:tcPr>
            <w:tcW w:w="2737" w:type="pct"/>
          </w:tcPr>
          <w:p w14:paraId="2201D884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1 300,00</w:t>
            </w:r>
          </w:p>
        </w:tc>
      </w:tr>
      <w:tr w:rsidR="004B625A" w:rsidRPr="000B0441" w14:paraId="171DFF8C" w14:textId="77777777" w:rsidTr="00A45C4C">
        <w:trPr>
          <w:trHeight w:val="267"/>
        </w:trPr>
        <w:tc>
          <w:tcPr>
            <w:tcW w:w="292" w:type="pct"/>
          </w:tcPr>
          <w:p w14:paraId="01E27FF2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971" w:type="pct"/>
          </w:tcPr>
          <w:p w14:paraId="695312BF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 2 800,00 do  3 300,00</w:t>
            </w:r>
          </w:p>
        </w:tc>
        <w:tc>
          <w:tcPr>
            <w:tcW w:w="2737" w:type="pct"/>
          </w:tcPr>
          <w:p w14:paraId="33030D32" w14:textId="77777777" w:rsidR="004B625A" w:rsidRPr="000B0441" w:rsidRDefault="004B625A" w:rsidP="00A45C4C">
            <w:pPr>
              <w:ind w:left="11"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1 200,00</w:t>
            </w:r>
          </w:p>
        </w:tc>
      </w:tr>
      <w:tr w:rsidR="004B625A" w:rsidRPr="000B0441" w14:paraId="48F3928A" w14:textId="77777777" w:rsidTr="00A45C4C">
        <w:trPr>
          <w:trHeight w:val="285"/>
        </w:trPr>
        <w:tc>
          <w:tcPr>
            <w:tcW w:w="292" w:type="pct"/>
          </w:tcPr>
          <w:p w14:paraId="74E1632A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971" w:type="pct"/>
          </w:tcPr>
          <w:p w14:paraId="05A64323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 3 300,00 do  3 800,00</w:t>
            </w:r>
          </w:p>
        </w:tc>
        <w:tc>
          <w:tcPr>
            <w:tcW w:w="2737" w:type="pct"/>
          </w:tcPr>
          <w:p w14:paraId="566A5960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1 100,00</w:t>
            </w:r>
          </w:p>
        </w:tc>
      </w:tr>
      <w:tr w:rsidR="004B625A" w:rsidRPr="000B0441" w14:paraId="3218273C" w14:textId="77777777" w:rsidTr="00A45C4C">
        <w:trPr>
          <w:trHeight w:val="285"/>
        </w:trPr>
        <w:tc>
          <w:tcPr>
            <w:tcW w:w="292" w:type="pct"/>
          </w:tcPr>
          <w:p w14:paraId="434989BB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1971" w:type="pct"/>
          </w:tcPr>
          <w:p w14:paraId="77359D5A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 3 800,00</w:t>
            </w:r>
          </w:p>
        </w:tc>
        <w:tc>
          <w:tcPr>
            <w:tcW w:w="2737" w:type="pct"/>
          </w:tcPr>
          <w:p w14:paraId="5EE27E67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1 000,00</w:t>
            </w:r>
          </w:p>
        </w:tc>
      </w:tr>
    </w:tbl>
    <w:p w14:paraId="63A5FF43" w14:textId="77777777" w:rsidR="004B625A" w:rsidRPr="009F0AC0" w:rsidRDefault="004B625A" w:rsidP="004B625A">
      <w:pPr>
        <w:spacing w:after="160" w:line="259" w:lineRule="auto"/>
        <w:ind w:left="-142"/>
        <w:contextualSpacing/>
        <w:rPr>
          <w:rFonts w:ascii="Verdana" w:hAnsi="Verdana"/>
          <w:kern w:val="2"/>
          <w:sz w:val="22"/>
          <w:szCs w:val="22"/>
          <w14:ligatures w14:val="standardContextual"/>
        </w:rPr>
      </w:pPr>
      <w:r>
        <w:rPr>
          <w:rFonts w:ascii="Verdana" w:hAnsi="Verdana"/>
          <w:kern w:val="2"/>
          <w:sz w:val="22"/>
          <w:szCs w:val="22"/>
          <w14:ligatures w14:val="standardContextual"/>
        </w:rPr>
        <w:t>2.</w:t>
      </w:r>
      <w:r w:rsidRPr="009F0AC0">
        <w:rPr>
          <w:rFonts w:ascii="Verdana" w:hAnsi="Verdana"/>
          <w:kern w:val="2"/>
          <w:sz w:val="22"/>
          <w:szCs w:val="22"/>
          <w14:ligatures w14:val="standardContextual"/>
        </w:rPr>
        <w:t xml:space="preserve">Tabela nr 2 dofinansowania  do działalności  </w:t>
      </w:r>
      <w:proofErr w:type="spellStart"/>
      <w:r w:rsidRPr="009F0AC0">
        <w:rPr>
          <w:rFonts w:ascii="Verdana" w:hAnsi="Verdana"/>
          <w:kern w:val="2"/>
          <w:sz w:val="22"/>
          <w:szCs w:val="22"/>
          <w14:ligatures w14:val="standardContextual"/>
        </w:rPr>
        <w:t>kulturalno</w:t>
      </w:r>
      <w:proofErr w:type="spellEnd"/>
      <w:r w:rsidRPr="009F0AC0">
        <w:rPr>
          <w:rFonts w:ascii="Verdana" w:hAnsi="Verdana"/>
          <w:kern w:val="2"/>
          <w:sz w:val="22"/>
          <w:szCs w:val="22"/>
          <w14:ligatures w14:val="standardContextual"/>
        </w:rPr>
        <w:t xml:space="preserve"> – oświatowej, sportowo – rekreacyjnej i turystycznej dla  pracowników, emerytów, rencistów oraz osób przebywających na świadczeniach przedemerytalnych i świadczeniach kompensacyjnych  z  Scentralizowanego Zakładowego Funduszu Świadczeń Socjalnych</w:t>
      </w:r>
    </w:p>
    <w:p w14:paraId="723E9EB4" w14:textId="77777777" w:rsidR="004B625A" w:rsidRPr="000B0441" w:rsidRDefault="004B625A" w:rsidP="004B625A">
      <w:pPr>
        <w:pStyle w:val="Akapitzlist"/>
        <w:spacing w:after="160" w:line="259" w:lineRule="auto"/>
        <w:ind w:left="218"/>
        <w:rPr>
          <w:rFonts w:ascii="Verdana" w:hAnsi="Verdana"/>
          <w:kern w:val="2"/>
          <w:sz w:val="22"/>
          <w:szCs w:val="22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3547"/>
        <w:gridCol w:w="5276"/>
      </w:tblGrid>
      <w:tr w:rsidR="004B625A" w:rsidRPr="000B0441" w14:paraId="7C5C7505" w14:textId="77777777" w:rsidTr="00A45C4C">
        <w:trPr>
          <w:trHeight w:val="908"/>
        </w:trPr>
        <w:tc>
          <w:tcPr>
            <w:tcW w:w="293" w:type="pct"/>
          </w:tcPr>
          <w:p w14:paraId="675B58C6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</w:p>
          <w:p w14:paraId="366987A9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Lp.          </w:t>
            </w:r>
          </w:p>
        </w:tc>
        <w:tc>
          <w:tcPr>
            <w:tcW w:w="1894" w:type="pct"/>
            <w:vAlign w:val="center"/>
          </w:tcPr>
          <w:p w14:paraId="09862F2C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Wysokość dochodu na osobę            w rodzinie w zł</w:t>
            </w:r>
          </w:p>
        </w:tc>
        <w:tc>
          <w:tcPr>
            <w:tcW w:w="2814" w:type="pct"/>
            <w:vAlign w:val="center"/>
          </w:tcPr>
          <w:p w14:paraId="7BCC571D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Wysokość dofinansowania do działalności</w:t>
            </w:r>
          </w:p>
          <w:p w14:paraId="6936F336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 kulturalno-oświatowej,</w:t>
            </w:r>
          </w:p>
          <w:p w14:paraId="7C1D4C3C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 sportowo-rekreacyjnej, działalności turystycznej </w:t>
            </w:r>
          </w:p>
          <w:p w14:paraId="0B02900A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max. </w:t>
            </w: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p</w:t>
            </w: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odstawa</w:t>
            </w: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 jednorazowego kosztu  </w:t>
            </w: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 </w:t>
            </w: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200</w:t>
            </w: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,00</w:t>
            </w: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 zł (brutto)</w:t>
            </w:r>
          </w:p>
        </w:tc>
      </w:tr>
      <w:tr w:rsidR="004B625A" w:rsidRPr="000B0441" w14:paraId="708A5DF8" w14:textId="77777777" w:rsidTr="00A45C4C">
        <w:trPr>
          <w:trHeight w:val="318"/>
        </w:trPr>
        <w:tc>
          <w:tcPr>
            <w:tcW w:w="293" w:type="pct"/>
          </w:tcPr>
          <w:p w14:paraId="02023329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894" w:type="pct"/>
          </w:tcPr>
          <w:p w14:paraId="29716691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Do 2 800,00</w:t>
            </w:r>
          </w:p>
        </w:tc>
        <w:tc>
          <w:tcPr>
            <w:tcW w:w="2814" w:type="pct"/>
          </w:tcPr>
          <w:p w14:paraId="7E7884C4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70 %</w:t>
            </w:r>
          </w:p>
        </w:tc>
      </w:tr>
      <w:tr w:rsidR="004B625A" w:rsidRPr="000B0441" w14:paraId="1EAE4787" w14:textId="77777777" w:rsidTr="00A45C4C">
        <w:trPr>
          <w:trHeight w:val="265"/>
        </w:trPr>
        <w:tc>
          <w:tcPr>
            <w:tcW w:w="293" w:type="pct"/>
          </w:tcPr>
          <w:p w14:paraId="0743DC39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894" w:type="pct"/>
          </w:tcPr>
          <w:p w14:paraId="51642430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Powyżej 2 800,00 do 3 800,00</w:t>
            </w:r>
          </w:p>
        </w:tc>
        <w:tc>
          <w:tcPr>
            <w:tcW w:w="2814" w:type="pct"/>
          </w:tcPr>
          <w:p w14:paraId="09CD2919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 xml:space="preserve">60 % </w:t>
            </w:r>
          </w:p>
        </w:tc>
      </w:tr>
      <w:tr w:rsidR="004B625A" w:rsidRPr="000B0441" w14:paraId="68D04A7A" w14:textId="77777777" w:rsidTr="00A45C4C">
        <w:trPr>
          <w:trHeight w:val="265"/>
        </w:trPr>
        <w:tc>
          <w:tcPr>
            <w:tcW w:w="293" w:type="pct"/>
          </w:tcPr>
          <w:p w14:paraId="1EFAB64D" w14:textId="77777777" w:rsidR="004B625A" w:rsidRPr="000B0441" w:rsidRDefault="004B625A" w:rsidP="00A45C4C">
            <w:pPr>
              <w:spacing w:after="160" w:line="259" w:lineRule="auto"/>
              <w:ind w:left="218"/>
              <w:contextualSpacing/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894" w:type="pct"/>
          </w:tcPr>
          <w:p w14:paraId="13305A8D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Powyżej 3 800,00</w:t>
            </w:r>
          </w:p>
        </w:tc>
        <w:tc>
          <w:tcPr>
            <w:tcW w:w="2814" w:type="pct"/>
          </w:tcPr>
          <w:p w14:paraId="410E9E00" w14:textId="77777777" w:rsidR="004B625A" w:rsidRPr="000B0441" w:rsidRDefault="004B625A" w:rsidP="00A45C4C">
            <w:pPr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50 %</w:t>
            </w:r>
          </w:p>
        </w:tc>
      </w:tr>
    </w:tbl>
    <w:p w14:paraId="19C61A6A" w14:textId="77777777" w:rsidR="004B625A" w:rsidRPr="000B0441" w:rsidRDefault="004B625A" w:rsidP="004B625A">
      <w:pPr>
        <w:spacing w:after="120"/>
        <w:rPr>
          <w:rFonts w:ascii="Verdana" w:hAnsi="Verdana"/>
          <w:kern w:val="2"/>
          <w:sz w:val="22"/>
          <w:szCs w:val="22"/>
          <w14:ligatures w14:val="standardContextual"/>
        </w:rPr>
      </w:pPr>
      <w:r w:rsidRPr="000B0441">
        <w:rPr>
          <w:rFonts w:ascii="Verdana" w:hAnsi="Verdana"/>
          <w:kern w:val="2"/>
          <w:sz w:val="22"/>
          <w:szCs w:val="22"/>
          <w14:ligatures w14:val="standardContextual"/>
        </w:rPr>
        <w:t>(Przy wyliczaniu dofinansowania, przyznaną kwotę zaokrągla się do pełnej złotówki)</w:t>
      </w:r>
    </w:p>
    <w:p w14:paraId="5FF02428" w14:textId="4E20F50B" w:rsidR="004B625A" w:rsidRPr="00692C3E" w:rsidRDefault="00692C3E" w:rsidP="00692C3E">
      <w:pPr>
        <w:spacing w:after="160" w:line="259" w:lineRule="auto"/>
        <w:ind w:left="-142"/>
        <w:rPr>
          <w:rFonts w:ascii="Verdana" w:hAnsi="Verdana"/>
          <w:kern w:val="2"/>
          <w:sz w:val="22"/>
          <w:szCs w:val="22"/>
          <w14:ligatures w14:val="standardContextual"/>
        </w:rPr>
      </w:pPr>
      <w:r>
        <w:rPr>
          <w:rFonts w:ascii="Verdana" w:hAnsi="Verdana"/>
          <w:kern w:val="2"/>
          <w:sz w:val="22"/>
          <w:szCs w:val="22"/>
          <w14:ligatures w14:val="standardContextual"/>
        </w:rPr>
        <w:t>3.</w:t>
      </w:r>
      <w:r w:rsidR="004B625A" w:rsidRPr="00692C3E">
        <w:rPr>
          <w:rFonts w:ascii="Verdana" w:hAnsi="Verdana"/>
          <w:kern w:val="2"/>
          <w:sz w:val="22"/>
          <w:szCs w:val="22"/>
          <w14:ligatures w14:val="standardContextual"/>
        </w:rPr>
        <w:t xml:space="preserve">Tabela nr 3 dofinansowania do wypoczynku dzieci i młodzieży </w:t>
      </w:r>
      <w:r w:rsidR="004B625A" w:rsidRPr="00692C3E">
        <w:rPr>
          <w:rFonts w:ascii="Verdana" w:hAnsi="Verdana"/>
          <w:color w:val="000000"/>
          <w:kern w:val="2"/>
          <w:sz w:val="22"/>
          <w:szCs w:val="22"/>
          <w14:ligatures w14:val="standardContextual"/>
        </w:rPr>
        <w:t xml:space="preserve">do lat 18, </w:t>
      </w:r>
      <w:r w:rsidR="004B625A" w:rsidRPr="00692C3E">
        <w:rPr>
          <w:rFonts w:ascii="Verdana" w:hAnsi="Verdana"/>
          <w:kern w:val="2"/>
          <w:sz w:val="22"/>
          <w:szCs w:val="22"/>
          <w14:ligatures w14:val="standardContextual"/>
        </w:rPr>
        <w:t>a jeżeli kształcą się, do ukończenia nauki, nie dłużej jednak niż do ukończenia 24 roku życia oraz dzieci niepełnosprawnych bez względu na wiek.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425"/>
        <w:gridCol w:w="5418"/>
      </w:tblGrid>
      <w:tr w:rsidR="004B625A" w:rsidRPr="000B0441" w14:paraId="603D8A2C" w14:textId="77777777" w:rsidTr="00A45C4C">
        <w:trPr>
          <w:trHeight w:val="559"/>
        </w:trPr>
        <w:tc>
          <w:tcPr>
            <w:tcW w:w="268" w:type="pct"/>
          </w:tcPr>
          <w:p w14:paraId="1AA7EF98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L.p.</w:t>
            </w:r>
          </w:p>
        </w:tc>
        <w:tc>
          <w:tcPr>
            <w:tcW w:w="1836" w:type="pct"/>
            <w:vAlign w:val="center"/>
          </w:tcPr>
          <w:p w14:paraId="379F64A0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kern w:val="2"/>
                <w:sz w:val="22"/>
                <w:szCs w:val="22"/>
                <w14:ligatures w14:val="standardContextual"/>
              </w:rPr>
              <w:t>Wysokość dochodu na osobę            w rodzinie w zł</w:t>
            </w:r>
          </w:p>
        </w:tc>
        <w:tc>
          <w:tcPr>
            <w:tcW w:w="2896" w:type="pct"/>
          </w:tcPr>
          <w:p w14:paraId="78E40FC2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Wysokość dofinansowania na dziecko korzystające z wypoczynku w zł (brutto)</w:t>
            </w:r>
          </w:p>
        </w:tc>
      </w:tr>
      <w:tr w:rsidR="004B625A" w:rsidRPr="000B0441" w14:paraId="61163E18" w14:textId="77777777" w:rsidTr="00A45C4C">
        <w:trPr>
          <w:trHeight w:val="281"/>
        </w:trPr>
        <w:tc>
          <w:tcPr>
            <w:tcW w:w="268" w:type="pct"/>
          </w:tcPr>
          <w:p w14:paraId="33EAAE33" w14:textId="77777777" w:rsidR="004B625A" w:rsidRPr="000B0441" w:rsidRDefault="004B625A" w:rsidP="00A45C4C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836" w:type="pct"/>
          </w:tcPr>
          <w:p w14:paraId="4D29A9CD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Do 2 800,00</w:t>
            </w:r>
          </w:p>
        </w:tc>
        <w:tc>
          <w:tcPr>
            <w:tcW w:w="2896" w:type="pct"/>
          </w:tcPr>
          <w:p w14:paraId="5263FE0E" w14:textId="77777777" w:rsidR="004B625A" w:rsidRPr="00F3326A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900,00</w:t>
            </w:r>
          </w:p>
        </w:tc>
      </w:tr>
      <w:tr w:rsidR="004B625A" w:rsidRPr="000B0441" w14:paraId="69DA2FA5" w14:textId="77777777" w:rsidTr="00A45C4C">
        <w:trPr>
          <w:trHeight w:val="281"/>
        </w:trPr>
        <w:tc>
          <w:tcPr>
            <w:tcW w:w="268" w:type="pct"/>
          </w:tcPr>
          <w:p w14:paraId="2D5904D9" w14:textId="77777777" w:rsidR="004B625A" w:rsidRPr="000B0441" w:rsidRDefault="004B625A" w:rsidP="00A45C4C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836" w:type="pct"/>
          </w:tcPr>
          <w:p w14:paraId="4B1BC269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2 800 ,00 do 3 300,00</w:t>
            </w:r>
          </w:p>
        </w:tc>
        <w:tc>
          <w:tcPr>
            <w:tcW w:w="2896" w:type="pct"/>
          </w:tcPr>
          <w:p w14:paraId="02FE1E39" w14:textId="77777777" w:rsidR="004B625A" w:rsidRPr="00F3326A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800,00</w:t>
            </w:r>
          </w:p>
        </w:tc>
      </w:tr>
      <w:tr w:rsidR="004B625A" w:rsidRPr="000B0441" w14:paraId="09EF55D5" w14:textId="77777777" w:rsidTr="00A45C4C">
        <w:trPr>
          <w:trHeight w:val="281"/>
        </w:trPr>
        <w:tc>
          <w:tcPr>
            <w:tcW w:w="268" w:type="pct"/>
          </w:tcPr>
          <w:p w14:paraId="7262BCF5" w14:textId="77777777" w:rsidR="004B625A" w:rsidRPr="000B0441" w:rsidRDefault="004B625A" w:rsidP="00A45C4C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836" w:type="pct"/>
          </w:tcPr>
          <w:p w14:paraId="50F8090D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3 300,00  do 3 800,00</w:t>
            </w:r>
          </w:p>
        </w:tc>
        <w:tc>
          <w:tcPr>
            <w:tcW w:w="2896" w:type="pct"/>
          </w:tcPr>
          <w:p w14:paraId="56800FEA" w14:textId="77777777" w:rsidR="004B625A" w:rsidRPr="00F3326A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700,00</w:t>
            </w:r>
          </w:p>
        </w:tc>
      </w:tr>
      <w:tr w:rsidR="004B625A" w:rsidRPr="000B0441" w14:paraId="45E83760" w14:textId="77777777" w:rsidTr="00A45C4C">
        <w:trPr>
          <w:trHeight w:val="281"/>
        </w:trPr>
        <w:tc>
          <w:tcPr>
            <w:tcW w:w="268" w:type="pct"/>
          </w:tcPr>
          <w:p w14:paraId="3DBC8D58" w14:textId="77777777" w:rsidR="004B625A" w:rsidRPr="000B0441" w:rsidRDefault="004B625A" w:rsidP="00A45C4C">
            <w:pPr>
              <w:spacing w:after="160" w:line="259" w:lineRule="auto"/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1836" w:type="pct"/>
          </w:tcPr>
          <w:p w14:paraId="05872EF5" w14:textId="77777777" w:rsidR="004B625A" w:rsidRPr="000B0441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0B0441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Powyżej 3 800,00</w:t>
            </w:r>
          </w:p>
        </w:tc>
        <w:tc>
          <w:tcPr>
            <w:tcW w:w="2896" w:type="pct"/>
          </w:tcPr>
          <w:p w14:paraId="2E211325" w14:textId="77777777" w:rsidR="004B625A" w:rsidRPr="00F3326A" w:rsidRDefault="004B625A" w:rsidP="00A45C4C">
            <w:pPr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F3326A">
              <w:rPr>
                <w:rFonts w:ascii="Verdana" w:hAnsi="Verdana"/>
                <w:color w:val="000000"/>
                <w:kern w:val="2"/>
                <w:sz w:val="22"/>
                <w:szCs w:val="22"/>
                <w14:ligatures w14:val="standardContextual"/>
              </w:rPr>
              <w:t>600,00</w:t>
            </w:r>
          </w:p>
        </w:tc>
      </w:tr>
    </w:tbl>
    <w:p w14:paraId="3A3C9568" w14:textId="77777777" w:rsidR="008D67BB" w:rsidRDefault="008D67BB" w:rsidP="004B625A">
      <w:pPr>
        <w:widowControl w:val="0"/>
        <w:suppressAutoHyphens/>
        <w:autoSpaceDE w:val="0"/>
        <w:autoSpaceDN w:val="0"/>
        <w:rPr>
          <w:rFonts w:ascii="Verdana" w:hAnsi="Verdana"/>
          <w:color w:val="000000"/>
          <w:kern w:val="2"/>
          <w:sz w:val="22"/>
          <w:szCs w:val="22"/>
          <w14:ligatures w14:val="standardContextual"/>
        </w:rPr>
      </w:pPr>
    </w:p>
    <w:p w14:paraId="78A13BE8" w14:textId="47CA62C9" w:rsidR="004B625A" w:rsidRPr="000B0441" w:rsidRDefault="004B625A" w:rsidP="004B625A">
      <w:pPr>
        <w:widowControl w:val="0"/>
        <w:suppressAutoHyphens/>
        <w:autoSpaceDE w:val="0"/>
        <w:autoSpaceDN w:val="0"/>
        <w:rPr>
          <w:rFonts w:ascii="Verdana" w:hAnsi="Verdana" w:cs="Arial"/>
          <w:iCs/>
          <w:sz w:val="22"/>
          <w:szCs w:val="22"/>
        </w:rPr>
      </w:pPr>
      <w:r w:rsidRPr="000B0441">
        <w:rPr>
          <w:rFonts w:ascii="Verdana" w:hAnsi="Verdana"/>
          <w:color w:val="000000"/>
          <w:kern w:val="2"/>
          <w:sz w:val="22"/>
          <w:szCs w:val="22"/>
          <w14:ligatures w14:val="standardContextual"/>
        </w:rPr>
        <w:lastRenderedPageBreak/>
        <w:t xml:space="preserve"> </w:t>
      </w:r>
      <w:r w:rsidRPr="000B0441">
        <w:rPr>
          <w:rFonts w:ascii="Verdana" w:hAnsi="Verdana" w:cs="Arial"/>
          <w:b/>
          <w:iCs/>
          <w:sz w:val="22"/>
          <w:szCs w:val="22"/>
        </w:rPr>
        <w:t>Dofinansowanie wypoczynku dzieci i młodzieży</w:t>
      </w:r>
      <w:r w:rsidRPr="000B0441">
        <w:rPr>
          <w:rFonts w:ascii="Verdana" w:hAnsi="Verdana" w:cs="Arial"/>
          <w:iCs/>
          <w:sz w:val="22"/>
          <w:szCs w:val="22"/>
        </w:rPr>
        <w:t xml:space="preserve">, </w:t>
      </w:r>
    </w:p>
    <w:p w14:paraId="5C8431E9" w14:textId="77777777" w:rsidR="004B625A" w:rsidRPr="000B0441" w:rsidRDefault="004B625A" w:rsidP="004B625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sz w:val="22"/>
          <w:szCs w:val="22"/>
        </w:rPr>
        <w:t xml:space="preserve">    przyznaje się nie częściej niż jeden raz w roku kalendarzowym na każde dziecko korzystające z wypoczynku po złożeniu wniosku.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Wysokość dofinansowania przysługuje  według tabeli </w:t>
      </w:r>
      <w:r w:rsidRPr="000B0441">
        <w:rPr>
          <w:rFonts w:ascii="Verdana" w:hAnsi="Verdana" w:cs="Arial"/>
          <w:sz w:val="22"/>
          <w:szCs w:val="22"/>
        </w:rPr>
        <w:t>odpłatności (</w:t>
      </w:r>
      <w:r>
        <w:rPr>
          <w:rFonts w:ascii="Verdana" w:hAnsi="Verdana" w:cs="Arial"/>
          <w:sz w:val="22"/>
          <w:szCs w:val="22"/>
        </w:rPr>
        <w:t>Z</w:t>
      </w:r>
      <w:r w:rsidRPr="000B0441">
        <w:rPr>
          <w:rFonts w:ascii="Verdana" w:hAnsi="Verdana" w:cs="Arial"/>
          <w:sz w:val="22"/>
          <w:szCs w:val="22"/>
        </w:rPr>
        <w:t>ałącznik nr 2 pkt. 3).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Wniosek o </w:t>
      </w:r>
      <w:r w:rsidRPr="000B0441">
        <w:rPr>
          <w:rFonts w:ascii="Verdana" w:hAnsi="Verdana" w:cs="Arial"/>
          <w:sz w:val="22"/>
          <w:szCs w:val="22"/>
        </w:rPr>
        <w:t>dofinansowanie (Załącznik  nr 7)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 należy złożyć nie później niż  2 miesiące od daty powrotu z wypoczynku</w:t>
      </w:r>
      <w:r w:rsidRPr="000B0441">
        <w:rPr>
          <w:rFonts w:ascii="Verdana" w:hAnsi="Verdana" w:cs="Arial"/>
          <w:sz w:val="22"/>
          <w:szCs w:val="22"/>
        </w:rPr>
        <w:t xml:space="preserve"> ,</w:t>
      </w:r>
    </w:p>
    <w:p w14:paraId="567B9095" w14:textId="77777777" w:rsidR="004B625A" w:rsidRPr="000B0441" w:rsidRDefault="004B625A" w:rsidP="004B625A">
      <w:pPr>
        <w:widowControl w:val="0"/>
        <w:numPr>
          <w:ilvl w:val="0"/>
          <w:numId w:val="2"/>
        </w:numPr>
        <w:suppressAutoHyphens/>
        <w:autoSpaceDE w:val="0"/>
        <w:autoSpaceDN w:val="0"/>
        <w:spacing w:after="160" w:line="259" w:lineRule="auto"/>
        <w:ind w:left="0" w:firstLine="0"/>
        <w:rPr>
          <w:rFonts w:ascii="Verdana" w:hAnsi="Verdana" w:cs="Arial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 xml:space="preserve">  do wniosku należy dołączyć fakturę (rachunek) wystawioną na  rodzica, będącego  członkiem Funduszu, która  powinna  zawierać: </w:t>
      </w:r>
    </w:p>
    <w:p w14:paraId="5D669545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a) imię i nazwisko oraz adres zamieszkania członka Funduszu,</w:t>
      </w:r>
    </w:p>
    <w:p w14:paraId="43795C8C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b) termin wypoczynku,</w:t>
      </w:r>
    </w:p>
    <w:p w14:paraId="21E03097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c) imię i nazwisko dziecka, którego  wypoczynek dotyczy,</w:t>
      </w:r>
    </w:p>
    <w:p w14:paraId="30B4E081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bCs/>
          <w:iCs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>d) koszt usługi,</w:t>
      </w:r>
    </w:p>
    <w:p w14:paraId="261591ED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bCs/>
          <w:iCs/>
          <w:sz w:val="22"/>
          <w:szCs w:val="22"/>
        </w:rPr>
        <w:t xml:space="preserve">             </w:t>
      </w:r>
      <w:r w:rsidRPr="000B0441">
        <w:rPr>
          <w:rFonts w:ascii="Verdana" w:hAnsi="Verdana" w:cs="Arial"/>
          <w:color w:val="000000"/>
          <w:sz w:val="22"/>
          <w:szCs w:val="22"/>
        </w:rPr>
        <w:t xml:space="preserve"> lub zaświadczenie  od organizatora wypoczynku, które powinno zawierać:</w:t>
      </w:r>
    </w:p>
    <w:p w14:paraId="248BFB81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a) imię i nazwisko  dziecka,</w:t>
      </w:r>
    </w:p>
    <w:p w14:paraId="293C4581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b) imię i nazwisko  rodzica – członka Funduszu ,</w:t>
      </w:r>
    </w:p>
    <w:p w14:paraId="08431DD7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c) rodzaj, termin i koszt wypoczynku,</w:t>
      </w:r>
    </w:p>
    <w:p w14:paraId="11DC6885" w14:textId="77777777" w:rsidR="004B625A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d) dane organizatora wypoczynku</w:t>
      </w:r>
    </w:p>
    <w:p w14:paraId="4FA27E9F" w14:textId="77777777" w:rsidR="004B625A" w:rsidRPr="000B0441" w:rsidRDefault="004B625A" w:rsidP="004B625A">
      <w:pPr>
        <w:widowControl w:val="0"/>
        <w:suppressAutoHyphens/>
        <w:ind w:firstLine="66"/>
        <w:rPr>
          <w:rFonts w:ascii="Verdana" w:hAnsi="Verdana" w:cs="Arial"/>
          <w:color w:val="000000"/>
          <w:sz w:val="22"/>
          <w:szCs w:val="22"/>
        </w:rPr>
      </w:pPr>
    </w:p>
    <w:p w14:paraId="27E07E78" w14:textId="0163A6B9" w:rsidR="004B625A" w:rsidRPr="000B0441" w:rsidRDefault="004B625A" w:rsidP="004B625A">
      <w:pPr>
        <w:widowControl w:val="0"/>
        <w:suppressAutoHyphens/>
        <w:rPr>
          <w:rFonts w:ascii="Verdana" w:hAnsi="Verdana" w:cs="Arial"/>
          <w:iCs/>
          <w:sz w:val="22"/>
          <w:szCs w:val="22"/>
        </w:rPr>
      </w:pPr>
      <w:r w:rsidRPr="000B0441">
        <w:rPr>
          <w:rFonts w:ascii="Verdana" w:hAnsi="Verdana" w:cs="Arial"/>
          <w:color w:val="000000"/>
          <w:sz w:val="22"/>
          <w:szCs w:val="22"/>
        </w:rPr>
        <w:t>oraz zaświadczenie z uczelni/szkoły dla dzieci studiujących/uczących się w</w:t>
      </w:r>
      <w:r w:rsidR="00A4732C">
        <w:rPr>
          <w:rFonts w:ascii="Verdana" w:hAnsi="Verdana" w:cs="Arial"/>
          <w:color w:val="000000"/>
          <w:sz w:val="22"/>
          <w:szCs w:val="22"/>
        </w:rPr>
        <w:t> </w:t>
      </w:r>
      <w:r w:rsidRPr="000B0441">
        <w:rPr>
          <w:rFonts w:ascii="Verdana" w:hAnsi="Verdana" w:cs="Arial"/>
          <w:color w:val="000000"/>
          <w:sz w:val="22"/>
          <w:szCs w:val="22"/>
        </w:rPr>
        <w:t>przypadku ukończenia 18. roku życia.</w:t>
      </w:r>
    </w:p>
    <w:p w14:paraId="5A3FA318" w14:textId="77777777" w:rsidR="005C51EC" w:rsidRDefault="005C51EC"/>
    <w:sectPr w:rsidR="005C51EC" w:rsidSect="004B625A">
      <w:pgSz w:w="11906" w:h="16838"/>
      <w:pgMar w:top="907" w:right="1418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800EE"/>
    <w:multiLevelType w:val="hybridMultilevel"/>
    <w:tmpl w:val="A46AEDF2"/>
    <w:lvl w:ilvl="0" w:tplc="F3F008C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9407A"/>
    <w:multiLevelType w:val="multilevel"/>
    <w:tmpl w:val="F6B06A20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50" w:hanging="180"/>
      </w:pPr>
      <w:rPr>
        <w:rFonts w:hint="default"/>
      </w:rPr>
    </w:lvl>
  </w:abstractNum>
  <w:num w:numId="1" w16cid:durableId="1337801690">
    <w:abstractNumId w:val="0"/>
  </w:num>
  <w:num w:numId="2" w16cid:durableId="107585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9E"/>
    <w:rsid w:val="0009014D"/>
    <w:rsid w:val="00430960"/>
    <w:rsid w:val="004B625A"/>
    <w:rsid w:val="005C51EC"/>
    <w:rsid w:val="0060599E"/>
    <w:rsid w:val="00692C3E"/>
    <w:rsid w:val="007B76AB"/>
    <w:rsid w:val="008D67BB"/>
    <w:rsid w:val="00A4732C"/>
    <w:rsid w:val="00B0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6F63"/>
  <w15:chartTrackingRefBased/>
  <w15:docId w15:val="{2997DB7E-C2C0-4817-BFD3-8A940989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2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9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9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9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9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9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9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9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9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9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9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9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7</cp:revision>
  <dcterms:created xsi:type="dcterms:W3CDTF">2025-12-12T07:58:00Z</dcterms:created>
  <dcterms:modified xsi:type="dcterms:W3CDTF">2025-12-12T08:00:00Z</dcterms:modified>
</cp:coreProperties>
</file>